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A" w:rsidRPr="00773A70" w:rsidRDefault="00284CDA" w:rsidP="00284C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67" w:right="117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73A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 BACHELOR OF COMMERCE 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 xml:space="preserve">Apply different concepts in starting and managing businesses,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social responsibilities and social realities, and inculcate an essential value system.</w:t>
      </w:r>
      <w:r>
        <w:rPr>
          <w:rStyle w:val="Strong"/>
          <w:color w:val="252525"/>
        </w:rPr>
        <w:t xml:space="preserve"> 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PSO2: </w:t>
      </w:r>
      <w:r>
        <w:rPr>
          <w:color w:val="252525"/>
        </w:rPr>
        <w:t>Solve problems related to employers, employees, investors, and consumers with legal protection.</w:t>
      </w:r>
      <w:r>
        <w:rPr>
          <w:rStyle w:val="Strong"/>
          <w:color w:val="252525"/>
        </w:rPr>
        <w:t xml:space="preserve"> 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PSO3: Prepare the</w:t>
      </w:r>
      <w:r>
        <w:rPr>
          <w:color w:val="252525"/>
        </w:rPr>
        <w:t xml:space="preserve"> financial statements of business using accounting principles, concepts, conventions, and provisions.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 Develop the</w:t>
      </w:r>
      <w:r>
        <w:rPr>
          <w:color w:val="252525"/>
        </w:rPr>
        <w:t xml:space="preserve"> necessary professional knowledge and skills in finance and taxation.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PSO5: </w:t>
      </w:r>
      <w:r>
        <w:rPr>
          <w:color w:val="252525"/>
        </w:rPr>
        <w:t>Implement traditional and modern strategies and practices of costing, banking, economics, marketing, management, auditing, and taxation.</w:t>
      </w:r>
      <w:r>
        <w:rPr>
          <w:rStyle w:val="Strong"/>
          <w:color w:val="252525"/>
        </w:rPr>
        <w:t xml:space="preserve"> 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PSO6: </w:t>
      </w:r>
      <w:r>
        <w:rPr>
          <w:color w:val="252525"/>
        </w:rPr>
        <w:t>Practice different techniques of communication and apply them in business and profession.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PSO7: </w:t>
      </w:r>
      <w:r>
        <w:rPr>
          <w:color w:val="252525"/>
        </w:rPr>
        <w:t>Use mathematical and statistical tools in academics, business, and research.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PSO8: </w:t>
      </w:r>
      <w:r>
        <w:rPr>
          <w:color w:val="252525"/>
        </w:rPr>
        <w:t>Develop competency in students to make them employable in the global market.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PSO9: </w:t>
      </w:r>
      <w:r>
        <w:rPr>
          <w:color w:val="252525"/>
        </w:rPr>
        <w:t>Develop the skills of students to equip themselves as successful entrepreneurs.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PSO10: </w:t>
      </w:r>
      <w:r>
        <w:rPr>
          <w:color w:val="252525"/>
        </w:rPr>
        <w:t>Enhance practical knowledge to prepare various accounts in order to meet the national requirement.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lastRenderedPageBreak/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284CDA" w:rsidRDefault="00284CDA" w:rsidP="00284CDA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CDA"/>
    <w:rsid w:val="00083E2E"/>
    <w:rsid w:val="00121753"/>
    <w:rsid w:val="001F665F"/>
    <w:rsid w:val="00284CDA"/>
    <w:rsid w:val="007A3FBA"/>
    <w:rsid w:val="00C25331"/>
    <w:rsid w:val="00ED2552"/>
    <w:rsid w:val="00F8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DA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8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2023-12-12T10:42:00Z</dcterms:created>
  <dcterms:modified xsi:type="dcterms:W3CDTF">2023-12-13T06:09:00Z</dcterms:modified>
</cp:coreProperties>
</file>