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9" w:rsidRPr="00F133DD" w:rsidRDefault="002125A9" w:rsidP="002125A9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ind w:right="472"/>
        <w:jc w:val="center"/>
        <w:rPr>
          <w:rFonts w:ascii="Times New Roman" w:hAnsi="Times New Roman" w:cs="Times New Roman"/>
          <w:b/>
          <w:color w:val="FF0000"/>
          <w:sz w:val="30"/>
          <w:szCs w:val="24"/>
        </w:rPr>
      </w:pPr>
      <w:r w:rsidRPr="00F133DD">
        <w:rPr>
          <w:rFonts w:ascii="Times New Roman" w:hAnsi="Times New Roman" w:cs="Times New Roman"/>
          <w:b/>
          <w:color w:val="FF0000"/>
          <w:sz w:val="30"/>
          <w:szCs w:val="24"/>
        </w:rPr>
        <w:t>BACHELOR OF COMMERCE (COMPUTER APPLICATION)</w:t>
      </w:r>
    </w:p>
    <w:p w:rsidR="002125A9" w:rsidRPr="00F133DD" w:rsidRDefault="002125A9" w:rsidP="002125A9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ind w:right="47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OUTCOME (PO’s)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proofErr w:type="spellStart"/>
      <w:r>
        <w:rPr>
          <w:rStyle w:val="Strong"/>
          <w:color w:val="252525"/>
        </w:rPr>
        <w:t>POl</w:t>
      </w:r>
      <w:proofErr w:type="spellEnd"/>
      <w:r>
        <w:rPr>
          <w:rStyle w:val="Strong"/>
          <w:color w:val="252525"/>
        </w:rPr>
        <w:t>:</w:t>
      </w:r>
      <w:r>
        <w:rPr>
          <w:color w:val="252525"/>
        </w:rPr>
        <w:t xml:space="preserve"> Gain basic knowledge in the fundamentals of commerce and accounting.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PO2</w:t>
      </w:r>
      <w:proofErr w:type="gramStart"/>
      <w:r>
        <w:rPr>
          <w:rStyle w:val="Strong"/>
          <w:color w:val="252525"/>
        </w:rPr>
        <w:t>:</w:t>
      </w:r>
      <w:r>
        <w:rPr>
          <w:color w:val="252525"/>
        </w:rPr>
        <w:t>Curriculum</w:t>
      </w:r>
      <w:proofErr w:type="gramEnd"/>
      <w:r>
        <w:rPr>
          <w:color w:val="252525"/>
        </w:rPr>
        <w:t xml:space="preserve"> offers a number of </w:t>
      </w:r>
      <w:proofErr w:type="spellStart"/>
      <w:r>
        <w:rPr>
          <w:color w:val="252525"/>
        </w:rPr>
        <w:t>specialisations</w:t>
      </w:r>
      <w:proofErr w:type="spellEnd"/>
      <w:r>
        <w:rPr>
          <w:color w:val="252525"/>
        </w:rPr>
        <w:t xml:space="preserve"> and practical disclosures that would provide the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proofErr w:type="gramStart"/>
      <w:r>
        <w:rPr>
          <w:color w:val="252525"/>
        </w:rPr>
        <w:t>student</w:t>
      </w:r>
      <w:proofErr w:type="gramEnd"/>
      <w:r>
        <w:rPr>
          <w:color w:val="252525"/>
        </w:rPr>
        <w:t xml:space="preserve"> to face the contemporary challenges in business activities.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PO3: </w:t>
      </w:r>
      <w:r>
        <w:rPr>
          <w:color w:val="252525"/>
        </w:rPr>
        <w:t>Further, the students are encouraged to add on value-based and job-oriented courses that ensure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proofErr w:type="gramStart"/>
      <w:r>
        <w:rPr>
          <w:color w:val="252525"/>
        </w:rPr>
        <w:t>sustained</w:t>
      </w:r>
      <w:proofErr w:type="gramEnd"/>
      <w:r>
        <w:rPr>
          <w:color w:val="252525"/>
        </w:rPr>
        <w:t xml:space="preserve"> at the </w:t>
      </w:r>
      <w:proofErr w:type="spellStart"/>
      <w:r>
        <w:rPr>
          <w:color w:val="252525"/>
        </w:rPr>
        <w:t>organisational</w:t>
      </w:r>
      <w:proofErr w:type="spellEnd"/>
      <w:r>
        <w:rPr>
          <w:color w:val="252525"/>
        </w:rPr>
        <w:t xml:space="preserve"> level.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PO4: </w:t>
      </w:r>
      <w:r>
        <w:rPr>
          <w:color w:val="252525"/>
        </w:rPr>
        <w:t>Expand through basic knowledge of the fundamentals of commerce and accounting.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PO5: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Emphasise</w:t>
      </w:r>
      <w:proofErr w:type="spellEnd"/>
      <w:r>
        <w:rPr>
          <w:color w:val="252525"/>
        </w:rPr>
        <w:t xml:space="preserve"> knowledge about e-commerce, e-learning, and online accounting applications.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sectPr w:rsidR="002125A9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5A9"/>
    <w:rsid w:val="00083E2E"/>
    <w:rsid w:val="00121753"/>
    <w:rsid w:val="001F665F"/>
    <w:rsid w:val="002125A9"/>
    <w:rsid w:val="007A3FBA"/>
    <w:rsid w:val="007C320A"/>
    <w:rsid w:val="00C25331"/>
    <w:rsid w:val="00C836F0"/>
    <w:rsid w:val="00F8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A9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12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2023-12-13T05:45:00Z</dcterms:created>
  <dcterms:modified xsi:type="dcterms:W3CDTF">2023-12-13T05:46:00Z</dcterms:modified>
</cp:coreProperties>
</file>